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Directions: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Evaluate the following political communication and list specific examples of techniques and methods used: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40"/>
        <w:gridCol w:w="7320"/>
        <w:tblGridChange w:id="0">
          <w:tblGrid>
            <w:gridCol w:w="2040"/>
            <w:gridCol w:w="7320"/>
          </w:tblGrid>
        </w:tblGridChange>
      </w:tblGrid>
      <w:tr>
        <w:trPr>
          <w:cantSplit w:val="0"/>
          <w:trHeight w:val="2345.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“Daisy” Campaign Ad for LBJ (1964):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Techniques/Methods: Emotional appeal, fear, glittering generalities, name calling</w:t>
            </w:r>
          </w:p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Purpose: To convince the American people to vote for LBJ. Danger lies ahead for the future of the nation if they don’t. </w:t>
            </w:r>
          </w:p>
        </w:tc>
      </w:tr>
      <w:tr>
        <w:trPr>
          <w:cantSplit w:val="0"/>
          <w:trHeight w:val="2345.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Car Sharing political cartoon (1940’s)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Techniques/Methods: Emotional appeal, fear, bandwagoning, name-calling, glittering generalities</w:t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90"/>
                <w:szCs w:val="9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Purpose: To convince the American people to support war efforts like rationing and car-sharing for the sake of being “American”. Not contributing to these issues would make you the “enemy”.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5.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Bush Bumper Sticker (2004)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Techniques/Methods: transfer, testimonial, symbolism (American flag, colors)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Purpose: To show that a large demographic of voters (in this case Veterans) support the person running for office</w:t>
            </w:r>
          </w:p>
        </w:tc>
      </w:tr>
      <w:tr>
        <w:trPr>
          <w:cantSplit w:val="0"/>
          <w:trHeight w:val="2345.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Social Media Influence (2012)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Techniques/Methods: bandwagon, plain folks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90"/>
                <w:szCs w:val="9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Purpose: To show the overwhelming social media presence that President Obama had over opponent Mitt Romney in the 2012 presidential election.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5.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State of the Union Addresses (2020, 2023)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Techniques/Methods: slanted facts, omission, factual accuracy, card stacking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90"/>
                <w:szCs w:val="9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Purpose: They’re picking pieces of truth to highlight in their speeches without giving the entire story. Pieces are true, but the whole picture isn’t clearly laid out.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Find Your Own Example: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ANSWERS WILL VARY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90"/>
        <w:gridCol w:w="6270"/>
        <w:tblGridChange w:id="0">
          <w:tblGrid>
            <w:gridCol w:w="3090"/>
            <w:gridCol w:w="627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Political Event or Issue: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Source #1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Headline: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Perspective Taken: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Communication Techniques and Strategies Used: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Potential Impact on Public Opinion: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Source #2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Headline: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Perspective Taken: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Communication Techniques and Strategies Used: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Potential Impact on Public Opinion: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5638800</wp:posOffset>
          </wp:positionH>
          <wp:positionV relativeFrom="paragraph">
            <wp:posOffset>1</wp:posOffset>
          </wp:positionV>
          <wp:extent cx="962025" cy="371475"/>
          <wp:effectExtent b="0" l="0" r="0" t="0"/>
          <wp:wrapSquare wrapText="bothSides" distB="19050" distT="19050" distL="19050" distR="1905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62025" cy="37147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jc w:val="center"/>
      <w:rPr>
        <w:rFonts w:ascii="Times New Roman" w:cs="Times New Roman" w:eastAsia="Times New Roman" w:hAnsi="Times New Roman"/>
        <w:b w:val="1"/>
        <w:color w:val="ff0000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Examples of Political Communication-</w:t>
    </w:r>
    <w:r w:rsidDel="00000000" w:rsidR="00000000" w:rsidRPr="00000000">
      <w:rPr>
        <w:rFonts w:ascii="Times New Roman" w:cs="Times New Roman" w:eastAsia="Times New Roman" w:hAnsi="Times New Roman"/>
        <w:b w:val="1"/>
        <w:color w:val="ff0000"/>
        <w:sz w:val="28"/>
        <w:szCs w:val="28"/>
        <w:rtl w:val="0"/>
      </w:rPr>
      <w:t xml:space="preserve">SAMPLE ANSWERS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